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E2" w:rsidRPr="0041213E" w:rsidRDefault="00E407E2" w:rsidP="00E407E2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E407E2" w:rsidRPr="0041213E" w:rsidRDefault="00E407E2" w:rsidP="008025FF">
      <w:pPr>
        <w:pStyle w:val="a3"/>
        <w:widowControl w:val="0"/>
        <w:tabs>
          <w:tab w:val="left" w:pos="570"/>
        </w:tabs>
        <w:suppressAutoHyphens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41213E">
        <w:rPr>
          <w:b/>
        </w:rPr>
        <w:t>Рабочая программа учебного предмета «Окружающий мир» разработана на основе</w:t>
      </w:r>
      <w:r w:rsidRPr="0041213E">
        <w:t xml:space="preserve"> </w:t>
      </w:r>
      <w:r w:rsidRPr="0041213E">
        <w:rPr>
          <w:rStyle w:val="a4"/>
        </w:rPr>
        <w:t xml:space="preserve">   -</w:t>
      </w:r>
      <w:r w:rsidRPr="0041213E">
        <w:rPr>
          <w:color w:val="000000"/>
        </w:rPr>
        <w:t>приказа Министерства образования и науки РФ от 06.10.2010 № 373 «Об утверждении Федерального государственного образовательного стандарта начального общего образования»; -примерной о</w:t>
      </w:r>
      <w:r w:rsidRPr="0041213E">
        <w:t>сновной образовательной программы о</w:t>
      </w:r>
      <w:r w:rsidRPr="0041213E">
        <w:rPr>
          <w:color w:val="000000"/>
        </w:rPr>
        <w:t>сновного общего образования, одобренной Федеральным учебно-методическим объединением по общему образованию (</w:t>
      </w:r>
      <w:r w:rsidRPr="0041213E">
        <w:t xml:space="preserve">Протокол заседания от 8 апреля </w:t>
      </w:r>
      <w:smartTag w:uri="urn:schemas-microsoft-com:office:smarttags" w:element="metricconverter">
        <w:smartTagPr>
          <w:attr w:name="ProductID" w:val="2015 г"/>
        </w:smartTagPr>
        <w:r w:rsidRPr="0041213E">
          <w:t>2015 г</w:t>
        </w:r>
      </w:smartTag>
      <w:r w:rsidRPr="0041213E">
        <w:t xml:space="preserve">. </w:t>
      </w:r>
      <w:r w:rsidRPr="0041213E">
        <w:rPr>
          <w:color w:val="000000"/>
        </w:rPr>
        <w:t xml:space="preserve">№ 1/15);-Положения </w:t>
      </w:r>
      <w:r w:rsidRPr="0041213E">
        <w:rPr>
          <w:bCs/>
          <w:color w:val="000000"/>
        </w:rPr>
        <w:t xml:space="preserve">о структуре, порядке разработки и утверждения рабочей программы учебного предмета, курса в соответствии с требованиями ФГОС </w:t>
      </w:r>
      <w:r w:rsidRPr="0041213E">
        <w:rPr>
          <w:color w:val="000000"/>
        </w:rPr>
        <w:t>МБОУ «Змеиногорская СОШ с УИОП»;-Положения о формах, периодичности, порядке текущего контроля успеваемости, промежуточной аттестации и переводе обучающихся в следующий класс в МБОУ «Змеиногорская СОШ с УИОП»;</w:t>
      </w:r>
      <w:bookmarkStart w:id="0" w:name="_GoBack"/>
      <w:bookmarkEnd w:id="0"/>
      <w:r w:rsidRPr="0041213E">
        <w:rPr>
          <w:color w:val="000000"/>
        </w:rPr>
        <w:t xml:space="preserve">-Положения о системе оценки  </w:t>
      </w:r>
      <w:hyperlink r:id="rId4" w:anchor="_Toc414553158" w:history="1">
        <w:r w:rsidRPr="0041213E">
          <w:rPr>
            <w:rStyle w:val="a4"/>
            <w:color w:val="000000"/>
          </w:rPr>
          <w:t>достижения планируемых результатов освоения</w:t>
        </w:r>
      </w:hyperlink>
      <w:r w:rsidRPr="0041213E">
        <w:rPr>
          <w:rStyle w:val="a4"/>
          <w:color w:val="000000"/>
        </w:rPr>
        <w:t xml:space="preserve">  </w:t>
      </w:r>
      <w:r w:rsidRPr="0041213E">
        <w:rPr>
          <w:color w:val="000000"/>
        </w:rPr>
        <w:t>МБОУ «Змеиногорская СОШ с УИОП»;</w:t>
      </w:r>
    </w:p>
    <w:p w:rsidR="00E407E2" w:rsidRPr="0041213E" w:rsidRDefault="00E407E2" w:rsidP="00E407E2">
      <w:pPr>
        <w:tabs>
          <w:tab w:val="left" w:pos="5400"/>
        </w:tabs>
      </w:pPr>
      <w:r>
        <w:t>- Авторская</w:t>
      </w:r>
      <w:r w:rsidRPr="0041213E">
        <w:t xml:space="preserve"> программа</w:t>
      </w:r>
      <w:r>
        <w:t xml:space="preserve"> </w:t>
      </w:r>
      <w:r w:rsidRPr="0041213E">
        <w:t xml:space="preserve"> Виноградова Н. Ф.Окружающий мир: программа 1-4 классы / Н. Ф. Виноградова.- М.: Вентана- Граф 2012- 192с.-( Начальная школа 21 века)</w:t>
      </w:r>
    </w:p>
    <w:p w:rsidR="00E407E2" w:rsidRPr="0041213E" w:rsidRDefault="00E407E2" w:rsidP="00E407E2">
      <w:pPr>
        <w:tabs>
          <w:tab w:val="left" w:pos="405"/>
        </w:tabs>
        <w:ind w:firstLine="709"/>
        <w:jc w:val="both"/>
        <w:rPr>
          <w:rFonts w:eastAsia="Calibri"/>
          <w:lang w:eastAsia="en-US"/>
        </w:rPr>
      </w:pPr>
      <w:r w:rsidRPr="0041213E">
        <w:rPr>
          <w:b/>
          <w:bCs/>
        </w:rPr>
        <w:t>Рабочая программа</w:t>
      </w:r>
      <w:r w:rsidRPr="0041213E">
        <w:t xml:space="preserve">  рассчитана на 34 (в 1-м классе на 33) учебных недели:</w:t>
      </w:r>
    </w:p>
    <w:p w:rsidR="00E407E2" w:rsidRPr="0041213E" w:rsidRDefault="00E407E2" w:rsidP="00E407E2">
      <w:pPr>
        <w:tabs>
          <w:tab w:val="left" w:pos="405"/>
        </w:tabs>
        <w:ind w:firstLine="709"/>
        <w:jc w:val="both"/>
      </w:pPr>
      <w:r w:rsidRPr="0041213E">
        <w:t>для 1 класса — 2 часа в неделю, общее количество часов — 66 ч;</w:t>
      </w:r>
    </w:p>
    <w:p w:rsidR="00E407E2" w:rsidRPr="0041213E" w:rsidRDefault="00E407E2" w:rsidP="00E407E2">
      <w:pPr>
        <w:tabs>
          <w:tab w:val="left" w:pos="405"/>
        </w:tabs>
        <w:ind w:firstLine="709"/>
        <w:jc w:val="both"/>
      </w:pPr>
      <w:r w:rsidRPr="0041213E">
        <w:t>для 2 класса — 2 часа в неделю, общее количество часов — 68 ч;</w:t>
      </w:r>
    </w:p>
    <w:p w:rsidR="00E407E2" w:rsidRPr="0041213E" w:rsidRDefault="00E407E2" w:rsidP="00E407E2">
      <w:pPr>
        <w:tabs>
          <w:tab w:val="left" w:pos="405"/>
        </w:tabs>
        <w:ind w:firstLine="709"/>
        <w:jc w:val="both"/>
      </w:pPr>
      <w:r w:rsidRPr="0041213E">
        <w:t>для 3 класса — 2 часа в неделю, общее количество часов — 68 ч ;</w:t>
      </w:r>
    </w:p>
    <w:p w:rsidR="00E407E2" w:rsidRPr="0041213E" w:rsidRDefault="00E407E2" w:rsidP="00E407E2">
      <w:pPr>
        <w:tabs>
          <w:tab w:val="left" w:pos="405"/>
        </w:tabs>
        <w:ind w:firstLine="709"/>
        <w:jc w:val="both"/>
      </w:pPr>
      <w:r w:rsidRPr="0041213E">
        <w:t>для 4 класса — 2 часа в неделю, общее количество часов — 68 ч.</w:t>
      </w:r>
    </w:p>
    <w:p w:rsidR="00D41684" w:rsidRDefault="00D41684"/>
    <w:sectPr w:rsidR="00D4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F7"/>
    <w:rsid w:val="008025FF"/>
    <w:rsid w:val="00A66FF7"/>
    <w:rsid w:val="00D41684"/>
    <w:rsid w:val="00E4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A8261-C1C5-4889-979C-9FBCA16C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407E2"/>
    <w:pPr>
      <w:spacing w:before="100" w:beforeAutospacing="1" w:after="100" w:afterAutospacing="1"/>
    </w:pPr>
  </w:style>
  <w:style w:type="character" w:customStyle="1" w:styleId="a4">
    <w:name w:val="Ссылка указателя"/>
    <w:uiPriority w:val="99"/>
    <w:rsid w:val="00E40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E:\&#1088;%20&#1087;&#1088;&#1086;&#1075;&#1088;%20&#1053;&#1054;&#1042;&#1040;&#1071;\&#1096;&#1072;&#1073;&#1083;&#1086;&#1085;%20&#1076;&#1083;&#1103;%20&#1056;&#1055;%20&#1091;&#1095;.&#1087;&#1088;&#1077;&#1076;&#1084;&#1077;&#1090;&#1072;%20&#1060;&#1043;&#1054;&#105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>diakov.net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2017-10-24T11:09:00Z</dcterms:created>
  <dcterms:modified xsi:type="dcterms:W3CDTF">2017-10-24T11:43:00Z</dcterms:modified>
</cp:coreProperties>
</file>